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B57468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832B2" w:rsidRDefault="004832B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B2" w:rsidRPr="00F5380B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4832B2" w:rsidRPr="007D0D02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4F313C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EA5C1F">
        <w:rPr>
          <w:rFonts w:ascii="Arial" w:hAnsi="Arial" w:cs="Arial"/>
          <w:b w:val="0"/>
          <w:lang w:val="en-US"/>
        </w:rPr>
        <w:t xml:space="preserve">: </w:t>
      </w:r>
      <w:r w:rsidR="00EA5C1F">
        <w:rPr>
          <w:rFonts w:ascii="Arial" w:hAnsi="Arial" w:cs="Arial"/>
          <w:b w:val="0"/>
        </w:rPr>
        <w:t xml:space="preserve"> </w:t>
      </w:r>
      <w:r w:rsidR="004F313C">
        <w:rPr>
          <w:rFonts w:ascii="Arial" w:hAnsi="Arial" w:cs="Arial"/>
          <w:b w:val="0"/>
        </w:rPr>
        <w:t xml:space="preserve"> </w:t>
      </w:r>
      <w:r w:rsidR="00EA5C1F">
        <w:rPr>
          <w:rFonts w:ascii="Arial" w:hAnsi="Arial" w:cs="Arial"/>
          <w:b w:val="0"/>
        </w:rPr>
        <w:t>9375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3D1C2D">
        <w:rPr>
          <w:rFonts w:ascii="Arial" w:hAnsi="Arial" w:cs="Arial"/>
        </w:rPr>
        <w:t>07</w:t>
      </w:r>
      <w:r w:rsidR="000F5DAB">
        <w:rPr>
          <w:rFonts w:ascii="Arial" w:hAnsi="Arial" w:cs="Arial"/>
        </w:rPr>
        <w:t>/0</w:t>
      </w:r>
      <w:r w:rsidR="004F313C">
        <w:rPr>
          <w:rFonts w:ascii="Arial" w:hAnsi="Arial" w:cs="Arial"/>
        </w:rPr>
        <w:t>7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4F313C">
        <w:rPr>
          <w:rFonts w:ascii="Arial" w:hAnsi="Arial" w:cs="Arial"/>
        </w:rPr>
        <w:t>2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EA5C1F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</w:t>
      </w:r>
      <w:r w:rsidR="004F313C">
        <w:rPr>
          <w:rFonts w:ascii="Times New Roman" w:hAnsi="Times New Roman" w:cs="Times New Roman"/>
          <w:sz w:val="24"/>
          <w:szCs w:val="24"/>
        </w:rPr>
        <w:t xml:space="preserve">μη διαδικασίας εκμίσθωσης για </w:t>
      </w:r>
      <w:r w:rsidR="004F313C" w:rsidRPr="004F313C">
        <w:rPr>
          <w:rFonts w:ascii="Times New Roman" w:hAnsi="Times New Roman" w:cs="Times New Roman"/>
          <w:b/>
          <w:sz w:val="24"/>
          <w:szCs w:val="24"/>
        </w:rPr>
        <w:t>04</w:t>
      </w:r>
      <w:r w:rsidR="004F313C">
        <w:rPr>
          <w:rFonts w:ascii="Times New Roman" w:hAnsi="Times New Roman" w:cs="Times New Roman"/>
          <w:sz w:val="24"/>
          <w:szCs w:val="24"/>
        </w:rPr>
        <w:t xml:space="preserve"> έτη</w:t>
      </w:r>
      <w:r w:rsidR="00BA1AFB">
        <w:rPr>
          <w:rFonts w:ascii="Times New Roman" w:hAnsi="Times New Roman" w:cs="Times New Roman"/>
          <w:sz w:val="24"/>
          <w:szCs w:val="24"/>
        </w:rPr>
        <w:t xml:space="preserve"> , με φανερή προφορική πλειοδοτική δημοπρασί</w:t>
      </w:r>
      <w:r w:rsidR="00F0133A">
        <w:rPr>
          <w:rFonts w:ascii="Times New Roman" w:hAnsi="Times New Roman" w:cs="Times New Roman"/>
          <w:sz w:val="24"/>
          <w:szCs w:val="24"/>
        </w:rPr>
        <w:t xml:space="preserve">α, </w:t>
      </w:r>
      <w:r w:rsidR="004F313C">
        <w:rPr>
          <w:rFonts w:ascii="Times New Roman" w:hAnsi="Times New Roman" w:cs="Times New Roman"/>
          <w:sz w:val="24"/>
          <w:szCs w:val="24"/>
        </w:rPr>
        <w:t xml:space="preserve">τμήματος του με αριθμό  1063 </w:t>
      </w:r>
      <w:r w:rsidR="00F0133A">
        <w:rPr>
          <w:rFonts w:ascii="Times New Roman" w:hAnsi="Times New Roman" w:cs="Times New Roman"/>
          <w:sz w:val="24"/>
          <w:szCs w:val="24"/>
        </w:rPr>
        <w:t>αγροτεμαχίου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proofErr w:type="spellStart"/>
      <w:r w:rsidR="004F313C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BA1AFB">
        <w:rPr>
          <w:rFonts w:ascii="Times New Roman" w:hAnsi="Times New Roman" w:cs="Times New Roman"/>
          <w:sz w:val="24"/>
          <w:szCs w:val="24"/>
        </w:rPr>
        <w:t xml:space="preserve"> το οποίο είναι ελεύθερο προς  μίσθωση,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Pr="00240E81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ση του παρακάτω αγροτεμαχίου </w:t>
      </w:r>
      <w:r w:rsidR="00851CB1">
        <w:rPr>
          <w:rFonts w:ascii="Times New Roman" w:hAnsi="Times New Roman" w:cs="Times New Roman"/>
          <w:sz w:val="24"/>
          <w:szCs w:val="24"/>
        </w:rPr>
        <w:t xml:space="preserve">της Τ.Κ. </w:t>
      </w:r>
      <w:proofErr w:type="spellStart"/>
      <w:r w:rsidR="004F313C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 w:rsidR="004F313C">
        <w:rPr>
          <w:rFonts w:ascii="Times New Roman" w:hAnsi="Times New Roman" w:cs="Times New Roman"/>
          <w:sz w:val="24"/>
          <w:szCs w:val="24"/>
        </w:rPr>
        <w:t xml:space="preserve"> </w:t>
      </w:r>
      <w:r w:rsidR="00F0133A" w:rsidRPr="00240E81">
        <w:rPr>
          <w:rFonts w:ascii="Times New Roman" w:hAnsi="Times New Roman" w:cs="Times New Roman"/>
          <w:sz w:val="24"/>
          <w:szCs w:val="24"/>
        </w:rPr>
        <w:t>του Δήμου Νάουσας, το οποίο είναι ελεύθερο προς  μίσθωση,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</w:t>
      </w:r>
      <w:r w:rsidR="00240E81">
        <w:rPr>
          <w:rFonts w:ascii="Times New Roman" w:hAnsi="Times New Roman" w:cs="Times New Roman"/>
          <w:sz w:val="24"/>
          <w:szCs w:val="24"/>
        </w:rPr>
        <w:t>,</w:t>
      </w:r>
      <w:r w:rsidR="004F313C">
        <w:rPr>
          <w:rFonts w:ascii="Times New Roman" w:hAnsi="Times New Roman" w:cs="Times New Roman"/>
          <w:sz w:val="24"/>
          <w:szCs w:val="24"/>
        </w:rPr>
        <w:t xml:space="preserve"> τμήματος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του </w:t>
      </w:r>
      <w:r w:rsidR="004F313C" w:rsidRPr="00007C4B">
        <w:rPr>
          <w:rFonts w:ascii="Times New Roman" w:hAnsi="Times New Roman" w:cs="Times New Roman"/>
          <w:sz w:val="24"/>
          <w:szCs w:val="24"/>
        </w:rPr>
        <w:t xml:space="preserve"> με αρ.1063</w:t>
      </w:r>
      <w:r w:rsidR="00851CB1" w:rsidRPr="00007C4B">
        <w:rPr>
          <w:rFonts w:ascii="Times New Roman" w:hAnsi="Times New Roman" w:cs="Times New Roman"/>
          <w:sz w:val="24"/>
          <w:szCs w:val="24"/>
        </w:rPr>
        <w:t xml:space="preserve"> </w:t>
      </w:r>
      <w:r w:rsidR="002F0978" w:rsidRPr="00007C4B">
        <w:rPr>
          <w:rFonts w:ascii="Times New Roman" w:hAnsi="Times New Roman" w:cs="Times New Roman"/>
          <w:sz w:val="24"/>
          <w:szCs w:val="24"/>
        </w:rPr>
        <w:t>αγρο</w:t>
      </w:r>
      <w:r w:rsidR="00851CB1" w:rsidRPr="00007C4B">
        <w:rPr>
          <w:rFonts w:ascii="Times New Roman" w:hAnsi="Times New Roman" w:cs="Times New Roman"/>
          <w:sz w:val="24"/>
          <w:szCs w:val="24"/>
        </w:rPr>
        <w:t>τεμάχιο,</w:t>
      </w:r>
      <w:r w:rsidR="00D74A30" w:rsidRPr="00007C4B">
        <w:rPr>
          <w:rFonts w:ascii="Times New Roman" w:hAnsi="Times New Roman" w:cs="Times New Roman"/>
          <w:sz w:val="24"/>
          <w:szCs w:val="24"/>
        </w:rPr>
        <w:t xml:space="preserve"> της οριστικής διανομής του αγροκτήματος «Κάτω </w:t>
      </w:r>
      <w:proofErr w:type="spellStart"/>
      <w:r w:rsidR="00D74A30" w:rsidRPr="00007C4B">
        <w:rPr>
          <w:rFonts w:ascii="Times New Roman" w:hAnsi="Times New Roman" w:cs="Times New Roman"/>
          <w:sz w:val="24"/>
          <w:szCs w:val="24"/>
        </w:rPr>
        <w:t>Κοπανός</w:t>
      </w:r>
      <w:proofErr w:type="spellEnd"/>
      <w:r w:rsidR="00D74A30" w:rsidRPr="00007C4B">
        <w:rPr>
          <w:rFonts w:ascii="Times New Roman" w:hAnsi="Times New Roman" w:cs="Times New Roman"/>
          <w:sz w:val="24"/>
          <w:szCs w:val="24"/>
        </w:rPr>
        <w:t xml:space="preserve">» του έτους 1933 έχει μεταβιβαστεί στην κοινότητα </w:t>
      </w:r>
      <w:proofErr w:type="spellStart"/>
      <w:r w:rsidR="00D74A30" w:rsidRPr="00007C4B">
        <w:rPr>
          <w:rFonts w:ascii="Times New Roman" w:hAnsi="Times New Roman" w:cs="Times New Roman"/>
          <w:sz w:val="24"/>
          <w:szCs w:val="24"/>
        </w:rPr>
        <w:t>Χαρίεσας</w:t>
      </w:r>
      <w:proofErr w:type="spellEnd"/>
      <w:r w:rsidR="00D74A30" w:rsidRPr="00007C4B">
        <w:rPr>
          <w:rFonts w:ascii="Times New Roman" w:hAnsi="Times New Roman" w:cs="Times New Roman"/>
          <w:sz w:val="24"/>
          <w:szCs w:val="24"/>
        </w:rPr>
        <w:t xml:space="preserve"> με την, με αρ. 16876/29-8-1958 Απόφαση Νομάρχη Ημαθίας, η οποία δημοσιεύθηκε στο ΦΕΚ με αρ. 282/Β/22-10-1958 και μεταγράφηκε στα βιβλία μεταγραφών του Υποθηκοφυλακείου Νάουσας στον τόμο Κ</w:t>
      </w:r>
      <w:r w:rsidR="00007C4B" w:rsidRPr="00007C4B">
        <w:rPr>
          <w:rFonts w:ascii="Times New Roman" w:hAnsi="Times New Roman" w:cs="Times New Roman"/>
          <w:sz w:val="24"/>
          <w:szCs w:val="24"/>
        </w:rPr>
        <w:t>Β και τον αρ. 69 στις 20-7-1968,</w:t>
      </w:r>
      <w:r w:rsidR="00D74A30" w:rsidRPr="00007C4B">
        <w:rPr>
          <w:rFonts w:ascii="Times New Roman" w:hAnsi="Times New Roman" w:cs="Times New Roman"/>
          <w:sz w:val="24"/>
          <w:szCs w:val="24"/>
        </w:rPr>
        <w:t xml:space="preserve"> </w:t>
      </w:r>
      <w:r w:rsidR="00851CB1" w:rsidRPr="00007C4B">
        <w:rPr>
          <w:rFonts w:ascii="Times New Roman" w:hAnsi="Times New Roman" w:cs="Times New Roman"/>
          <w:sz w:val="24"/>
          <w:szCs w:val="24"/>
        </w:rPr>
        <w:t xml:space="preserve"> </w:t>
      </w:r>
      <w:r w:rsidR="00D74A30" w:rsidRPr="00007C4B">
        <w:rPr>
          <w:rFonts w:ascii="Times New Roman" w:hAnsi="Times New Roman" w:cs="Times New Roman"/>
          <w:sz w:val="24"/>
          <w:szCs w:val="24"/>
        </w:rPr>
        <w:t>και  εμβαδού  Ε 29.086,24</w:t>
      </w:r>
      <w:r w:rsidR="00240E81" w:rsidRPr="0000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E81" w:rsidRPr="00007C4B">
        <w:rPr>
          <w:rFonts w:ascii="Times New Roman" w:hAnsi="Times New Roman" w:cs="Times New Roman"/>
          <w:sz w:val="24"/>
          <w:szCs w:val="24"/>
        </w:rPr>
        <w:t>τ.μ</w:t>
      </w:r>
      <w:proofErr w:type="spellEnd"/>
      <w:r w:rsidR="00240E81" w:rsidRPr="00007C4B">
        <w:rPr>
          <w:rFonts w:ascii="Times New Roman" w:hAnsi="Times New Roman" w:cs="Times New Roman"/>
          <w:sz w:val="24"/>
          <w:szCs w:val="24"/>
        </w:rPr>
        <w:t>.  όπως</w:t>
      </w:r>
      <w:r w:rsidR="00D74A30" w:rsidRPr="00007C4B">
        <w:rPr>
          <w:rFonts w:ascii="Times New Roman" w:hAnsi="Times New Roman" w:cs="Times New Roman"/>
          <w:sz w:val="24"/>
          <w:szCs w:val="24"/>
        </w:rPr>
        <w:t xml:space="preserve"> αυτό εμφανίζεται στο  έντυπο  από το</w:t>
      </w:r>
      <w:r w:rsidR="00240E81" w:rsidRPr="00007C4B">
        <w:rPr>
          <w:rFonts w:ascii="Times New Roman" w:hAnsi="Times New Roman" w:cs="Times New Roman"/>
          <w:sz w:val="24"/>
          <w:szCs w:val="24"/>
        </w:rPr>
        <w:t xml:space="preserve"> </w:t>
      </w:r>
      <w:r w:rsidR="00D74A30" w:rsidRPr="00007C4B">
        <w:rPr>
          <w:rFonts w:ascii="Times New Roman" w:hAnsi="Times New Roman" w:cs="Times New Roman"/>
          <w:sz w:val="24"/>
          <w:szCs w:val="24"/>
        </w:rPr>
        <w:t xml:space="preserve"> Εθνικό κτηματολόγιο ( θέαση ).</w:t>
      </w:r>
    </w:p>
    <w:p w:rsidR="00D17D77" w:rsidRPr="0020748E" w:rsidRDefault="00D17D77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127"/>
        <w:gridCol w:w="1984"/>
      </w:tblGrid>
      <w:tr w:rsidR="00DB61A4" w:rsidRPr="00DB61A4" w:rsidTr="00240E81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127" w:type="dxa"/>
          </w:tcPr>
          <w:p w:rsidR="00FC4104" w:rsidRPr="00E71F17" w:rsidRDefault="00D71EF2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ΥΠΟΤΕΜΑΧΙΟ</w:t>
            </w:r>
          </w:p>
        </w:tc>
        <w:tc>
          <w:tcPr>
            <w:tcW w:w="1984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ΕΚΤΑΣΗ</w:t>
            </w:r>
          </w:p>
        </w:tc>
      </w:tr>
      <w:tr w:rsidR="00DB61A4" w:rsidRPr="00DB61A4" w:rsidTr="00240E81">
        <w:tc>
          <w:tcPr>
            <w:tcW w:w="3969" w:type="dxa"/>
          </w:tcPr>
          <w:p w:rsidR="00DB61A4" w:rsidRPr="00256B3B" w:rsidRDefault="00D71EF2" w:rsidP="00D7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ΤΜΗΜΑ ΤΟΥ </w:t>
            </w:r>
            <w:r w:rsidR="00DB61A4" w:rsidRPr="00DB61A4">
              <w:rPr>
                <w:rFonts w:ascii="Times New Roman" w:hAnsi="Times New Roman" w:cs="Times New Roman"/>
                <w:sz w:val="24"/>
                <w:szCs w:val="24"/>
              </w:rPr>
              <w:t>ΑΓΡΟΤΕΜ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7">
              <w:rPr>
                <w:rFonts w:ascii="Times New Roman" w:hAnsi="Times New Roman" w:cs="Times New Roman"/>
                <w:sz w:val="24"/>
                <w:szCs w:val="24"/>
              </w:rPr>
              <w:t>ΑΧΙΟ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="00D17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1063   ΧΑΡΙΕΣΣΑΣ</w:t>
            </w:r>
          </w:p>
        </w:tc>
        <w:tc>
          <w:tcPr>
            <w:tcW w:w="2127" w:type="dxa"/>
          </w:tcPr>
          <w:p w:rsidR="00DB61A4" w:rsidRPr="000561A8" w:rsidRDefault="00D71EF2" w:rsidP="00D7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33FFC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B3B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61A4" w:rsidRPr="000561A8" w:rsidRDefault="00D74A30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29.086,24</w:t>
            </w:r>
            <w:r w:rsidR="00F0133A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τ.μ</w:t>
            </w:r>
            <w:proofErr w:type="spellEnd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37DF8" w:rsidRDefault="00C37DF8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 xml:space="preserve">. Με απόφαση της οικονομικής επιτροπής ή του κοινοτικού συμβουλίου , ορίζονται το κατώτερο όριο του </w:t>
      </w:r>
      <w:r w:rsidR="00DB61A4" w:rsidRPr="009D24B3">
        <w:rPr>
          <w:sz w:val="24"/>
          <w:szCs w:val="24"/>
        </w:rPr>
        <w:lastRenderedPageBreak/>
        <w:t>μισθώματος και οι λοιποί όροι της δημοπρασίας και μπορεί να απαγορευθεί να 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B8" w:rsidRPr="002F06B8" w:rsidRDefault="002F06B8" w:rsidP="002F06B8">
      <w:pPr>
        <w:pStyle w:val="a4"/>
        <w:numPr>
          <w:ilvl w:val="0"/>
          <w:numId w:val="28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Το Συμβούλιο της</w:t>
      </w:r>
      <w:r w:rsidR="00AA063B">
        <w:rPr>
          <w:sz w:val="24"/>
          <w:szCs w:val="24"/>
        </w:rPr>
        <w:t xml:space="preserve"> Τοπικής Κοινότητας  </w:t>
      </w:r>
      <w:proofErr w:type="spellStart"/>
      <w:r w:rsidR="00E9475A">
        <w:rPr>
          <w:sz w:val="24"/>
          <w:szCs w:val="24"/>
        </w:rPr>
        <w:t>Χαρίεσσας</w:t>
      </w:r>
      <w:proofErr w:type="spellEnd"/>
      <w:r w:rsidR="00AA063B">
        <w:rPr>
          <w:sz w:val="24"/>
          <w:szCs w:val="24"/>
        </w:rPr>
        <w:t>,</w:t>
      </w:r>
      <w:r>
        <w:rPr>
          <w:sz w:val="24"/>
          <w:szCs w:val="24"/>
        </w:rPr>
        <w:t xml:space="preserve">   με το </w:t>
      </w:r>
      <w:r w:rsidRPr="00D71EF2">
        <w:rPr>
          <w:sz w:val="24"/>
          <w:szCs w:val="24"/>
        </w:rPr>
        <w:t xml:space="preserve">υπ’ αριθμόν </w:t>
      </w:r>
      <w:r w:rsidR="00D71EF2" w:rsidRPr="00D71EF2">
        <w:rPr>
          <w:b/>
          <w:sz w:val="24"/>
          <w:szCs w:val="24"/>
        </w:rPr>
        <w:t>03</w:t>
      </w:r>
      <w:r w:rsidRPr="00D71EF2">
        <w:rPr>
          <w:b/>
          <w:sz w:val="24"/>
          <w:szCs w:val="24"/>
        </w:rPr>
        <w:t>/20</w:t>
      </w:r>
      <w:r w:rsidR="00AA063B" w:rsidRPr="00D71EF2">
        <w:rPr>
          <w:b/>
          <w:sz w:val="24"/>
          <w:szCs w:val="24"/>
        </w:rPr>
        <w:t>2</w:t>
      </w:r>
      <w:r w:rsidR="00E9475A" w:rsidRPr="00D71EF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πρακτικό συμφωνεί με την εκμίσθω</w:t>
      </w:r>
      <w:r w:rsidR="0047101C">
        <w:rPr>
          <w:sz w:val="24"/>
          <w:szCs w:val="24"/>
        </w:rPr>
        <w:t xml:space="preserve">ση με πλειοδοτική δημοπρασία </w:t>
      </w:r>
      <w:r w:rsidR="00E9475A">
        <w:rPr>
          <w:sz w:val="24"/>
          <w:szCs w:val="24"/>
        </w:rPr>
        <w:t xml:space="preserve">τμήματος </w:t>
      </w:r>
      <w:r w:rsidR="0047101C">
        <w:rPr>
          <w:sz w:val="24"/>
          <w:szCs w:val="24"/>
        </w:rPr>
        <w:t>του</w:t>
      </w:r>
      <w:r>
        <w:rPr>
          <w:sz w:val="24"/>
          <w:szCs w:val="24"/>
        </w:rPr>
        <w:t xml:space="preserve">  υπ’ αρ.: </w:t>
      </w:r>
      <w:r w:rsidR="00E9475A">
        <w:rPr>
          <w:sz w:val="24"/>
          <w:szCs w:val="24"/>
        </w:rPr>
        <w:t xml:space="preserve">1063 αγροτεμαχίου  </w:t>
      </w:r>
      <w:proofErr w:type="spellStart"/>
      <w:r w:rsidR="00E9475A">
        <w:rPr>
          <w:sz w:val="24"/>
          <w:szCs w:val="24"/>
        </w:rPr>
        <w:t>Χαρίεσσας</w:t>
      </w:r>
      <w:proofErr w:type="spellEnd"/>
      <w:r>
        <w:rPr>
          <w:sz w:val="24"/>
          <w:szCs w:val="24"/>
        </w:rPr>
        <w:t>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για 4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E3454B">
        <w:rPr>
          <w:rFonts w:ascii="Times New Roman" w:hAnsi="Times New Roman" w:cs="Times New Roman"/>
          <w:sz w:val="24"/>
          <w:szCs w:val="24"/>
        </w:rPr>
        <w:t xml:space="preserve">αραπάνω αγροτεμαχίου  που βρίσκεται </w:t>
      </w:r>
      <w:r w:rsidR="00E9475A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E9475A">
        <w:rPr>
          <w:rFonts w:ascii="Times New Roman" w:hAnsi="Times New Roman" w:cs="Times New Roman"/>
          <w:sz w:val="24"/>
          <w:szCs w:val="24"/>
        </w:rPr>
        <w:t>Χαρλιεσσας</w:t>
      </w:r>
      <w:proofErr w:type="spellEnd"/>
      <w:r w:rsidR="00E9475A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E71F17" w:rsidRPr="006B2B8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475A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75A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E9475A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Pr="004832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9475A">
        <w:rPr>
          <w:rFonts w:ascii="Arial" w:hAnsi="Arial" w:cs="Arial"/>
        </w:rPr>
        <w:t>Θέαση από Εθνικό Κτηματολόγιο</w:t>
      </w:r>
    </w:p>
    <w:p w:rsidR="004832B2" w:rsidRPr="004832B2" w:rsidRDefault="004832B2" w:rsidP="004832B2">
      <w:pPr>
        <w:rPr>
          <w:rFonts w:ascii="Arial" w:hAnsi="Arial" w:cs="Arial"/>
        </w:rPr>
      </w:pPr>
      <w:r w:rsidRPr="00240E81">
        <w:rPr>
          <w:rFonts w:ascii="Arial" w:hAnsi="Arial" w:cs="Arial"/>
        </w:rPr>
        <w:t xml:space="preserve">                     2. </w:t>
      </w:r>
      <w:r w:rsidR="00E9475A">
        <w:rPr>
          <w:rFonts w:ascii="Arial" w:hAnsi="Arial" w:cs="Arial"/>
        </w:rPr>
        <w:t>Απόφαση τοπικού συμβουλίου</w:t>
      </w: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2" w:rsidRDefault="004832B2" w:rsidP="00114647">
      <w:pPr>
        <w:spacing w:after="0" w:line="240" w:lineRule="auto"/>
      </w:pPr>
      <w:r>
        <w:separator/>
      </w:r>
    </w:p>
  </w:endnote>
  <w:end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832B2" w:rsidRDefault="00B57468">
        <w:pPr>
          <w:pStyle w:val="a6"/>
          <w:jc w:val="right"/>
        </w:pPr>
        <w:fldSimple w:instr=" PAGE   \* MERGEFORMAT ">
          <w:r w:rsidR="00EA5C1F">
            <w:rPr>
              <w:noProof/>
            </w:rPr>
            <w:t>1</w:t>
          </w:r>
        </w:fldSimple>
      </w:p>
    </w:sdtContent>
  </w:sdt>
  <w:p w:rsidR="004832B2" w:rsidRDefault="004832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2" w:rsidRDefault="004832B2" w:rsidP="00114647">
      <w:pPr>
        <w:spacing w:after="0" w:line="240" w:lineRule="auto"/>
      </w:pPr>
      <w:r>
        <w:separator/>
      </w:r>
    </w:p>
  </w:footnote>
  <w:foot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07C4B"/>
    <w:rsid w:val="0001076A"/>
    <w:rsid w:val="00010863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BB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097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1C2D"/>
    <w:rsid w:val="003D2CF8"/>
    <w:rsid w:val="003D2DB9"/>
    <w:rsid w:val="003D4C91"/>
    <w:rsid w:val="003E0315"/>
    <w:rsid w:val="003E0449"/>
    <w:rsid w:val="003E0BA4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13C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37AE5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532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468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82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1EF2"/>
    <w:rsid w:val="00D72987"/>
    <w:rsid w:val="00D72A4A"/>
    <w:rsid w:val="00D73154"/>
    <w:rsid w:val="00D74A30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75A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A5C1F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8032</TotalTime>
  <Pages>2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1375</cp:revision>
  <cp:lastPrinted>2021-02-19T07:53:00Z</cp:lastPrinted>
  <dcterms:created xsi:type="dcterms:W3CDTF">2013-09-04T05:21:00Z</dcterms:created>
  <dcterms:modified xsi:type="dcterms:W3CDTF">2022-07-07T06:24:00Z</dcterms:modified>
</cp:coreProperties>
</file>